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ffff"/>
          <w:sz w:val="42"/>
          <w:szCs w:val="42"/>
          <w:rtl w:val="0"/>
        </w:rPr>
        <w:t xml:space="preserve">Wyoming Chapter – The Wildlife Society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-622299</wp:posOffset>
                </wp:positionV>
                <wp:extent cx="7896225" cy="102298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02650" y="3273270"/>
                          <a:ext cx="7886700" cy="1013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-622299</wp:posOffset>
                </wp:positionV>
                <wp:extent cx="7896225" cy="102298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225" cy="1022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-337184</wp:posOffset>
            </wp:positionH>
            <wp:positionV relativeFrom="paragraph">
              <wp:posOffset>-156209</wp:posOffset>
            </wp:positionV>
            <wp:extent cx="772795" cy="105918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1059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Leaders in Wildlife Science, Management and Conservation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0"/>
        <w:rPr>
          <w:rFonts w:ascii="Arial" w:cs="Arial" w:eastAsia="Arial" w:hAnsi="Arial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Graduate Student Scholarships Announcement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 awards available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$750 each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Deadline for submission: 15 October, 2022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Introduction and Purpose: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The mission of The Wyoming Chapter of the Wildlife Society is to inspire, empower, and enable wildlife professionals to sustain wildlife populations and habitats through science-based management and conservation. A key piece to achieving this mission is enhancing our members’ career development, which includes supporting graduate students and their research.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Thus,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WY-TWS is offering 6 graduate student scholarship awards in 2022. We look forward to reading your application!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Arial" w:cs="Arial" w:eastAsia="Arial" w:hAnsi="Arial"/>
          <w:sz w:val="21"/>
          <w:szCs w:val="21"/>
          <w:shd w:fill="fff2cc" w:val="clear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Eligibility: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To be eligible, applicants must be: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7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 current WY-TWS member*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7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 student in good standing and currently pursuing a graduate degree (MS or PhD).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7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Applications will be judged on how they are contributing to scientific knowledge of wildlife, habitats, or human dimensions related to wildlife management.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7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Applicants who are or have been active members of WY-TWS and/or TWS will be prioritized.*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77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Applicants that have not previously received a WY-TWS Graduate Student Scholarship will be prioritized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Scholarship Application: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Applicants must submit copies of the following materials: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Attached application form (please fill out completely)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urriculum vitae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Current graduate transcript (unofficial copy is ok)</w:t>
      </w:r>
    </w:p>
    <w:p w:rsidR="00000000" w:rsidDel="00000000" w:rsidP="00000000" w:rsidRDefault="00000000" w:rsidRPr="00000000" w14:paraId="00000017">
      <w:pPr>
        <w:spacing w:after="2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How to Submit your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63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Please email completed applications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with all materials in one file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Heather O’Brien, WY-TWS Board Member, at heather.obrien@wyo.gov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15 October, 2022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. Please include “WY-TWS Graduate Student Scholarship” in the subject line. Applicants will receive an email acknowledging receipt of their application. 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00" w:lineRule="auto"/>
        <w:ind w:left="763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Scholarship recipients will be notified by 16 November 2022.  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Responsibilities of Scholarship Recipient: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Give a presentation of your graduate research at this year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 or next year’s (202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 WY-TWS Annual Meeting.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Write a short article for the WY-TWS quarterly newsletter about your research or a related topic (coordination and timeline to be discussed with the newsletter editor).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Rule="auto"/>
        <w:ind w:left="77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Allow your name to be released as a recipient of the WY-TWS Graduate Student Scholarship.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 To join the Wyoming Chapter of The Wildlife Society, visit our website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http:/wildlife.org/wyoming-chapter/membership/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WY-TWS Graduate Student Scholarship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fill out this form completely and submit via email along with your resume or CV and a copy of your current graduate student transcript.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Applicant Information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Name: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Mailing Address (award check will be mailed to this address):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Daytime Phone Number: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Email Address: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Graduate Project Title: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Department and University: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Name of your Graduate Advisor: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Are you an M.S. or PhD Student?: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Anticipated Graduate Project Completion Date (month/year):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you previously received a WY-TWS Graduate Student Scholarship?</w:t>
      </w:r>
    </w:p>
    <w:p w:rsidR="00000000" w:rsidDel="00000000" w:rsidP="00000000" w:rsidRDefault="00000000" w:rsidRPr="00000000" w14:paraId="00000039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Abstract describing your research, its objectives, hypotheses, methods, preliminary results (if available).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(Max. 400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Describe how your research contributes to furthering the scientific knowledge of wildlife, habitats, or human dimensions and the relevance to wildlife management and conservation.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400 words)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Please describe your involvement with WY-TWS and/or TWS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in the last 5 years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400 words)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Mission: To inspire, empower, and enable wildlife professionals to sustain wildlife populations and habitats through science-based management and conservation.      Learn more at: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http://wildlife.org/wyoming-chapter/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d9d9d9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Serving Wyoming since 1974                                  Page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70" w:hanging="360"/>
      </w:pPr>
      <w:rPr/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6E28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E6E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E6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E6E2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E6E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E6E2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E6E28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FE33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1E4E60"/>
    <w:pPr>
      <w:ind w:left="720"/>
      <w:contextualSpacing w:val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7DA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7DA8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24CE6"/>
    <w:rPr>
      <w:color w:val="800080" w:themeColor="followedHyperlink"/>
      <w:u w:val="single"/>
    </w:rPr>
  </w:style>
  <w:style w:type="character" w:styleId="s1" w:customStyle="1">
    <w:name w:val="s1"/>
    <w:basedOn w:val="DefaultParagraphFont"/>
    <w:rsid w:val="006527EE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E047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E04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E04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FD32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3259"/>
  </w:style>
  <w:style w:type="paragraph" w:styleId="Footer">
    <w:name w:val="footer"/>
    <w:basedOn w:val="Normal"/>
    <w:link w:val="FooterChar"/>
    <w:uiPriority w:val="99"/>
    <w:unhideWhenUsed w:val="1"/>
    <w:rsid w:val="00FD325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325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ildlife.org/wyoming-chapter/membershi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ildlife.org/wyoming-chap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d1DUHCsArwAbSLqDDKCK33TTA==">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2021-08-19T19:19:00Z</dcterms:created>
  <dc:creator>Therese</dc:creator>
</cp:coreProperties>
</file>